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44B" w14:textId="77777777" w:rsidR="006A07DC" w:rsidRDefault="006A07DC" w:rsidP="00107CF8">
      <w:pPr>
        <w:rPr>
          <w:lang w:val="es-AR"/>
        </w:rPr>
      </w:pPr>
    </w:p>
    <w:p w14:paraId="5155B04B" w14:textId="77777777" w:rsidR="00107CF8" w:rsidRPr="00E5435F" w:rsidRDefault="00107CF8" w:rsidP="00107CF8">
      <w:pPr>
        <w:rPr>
          <w:lang w:val="es-AR"/>
        </w:rPr>
      </w:pPr>
      <w:r w:rsidRPr="00E5435F">
        <w:rPr>
          <w:lang w:val="es-A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FFFCB3" wp14:editId="738E3B56">
            <wp:extent cx="1285199" cy="1209675"/>
            <wp:effectExtent l="0" t="0" r="0" b="0"/>
            <wp:docPr id="1" name="image1.png" descr="C:\Users\Usuario\Downloads\IMG-20240313-WA0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ownloads\IMG-20240313-WA004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187" cy="1289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591F49" w14:textId="77777777" w:rsidR="00107CF8" w:rsidRPr="00A34543" w:rsidRDefault="00107CF8" w:rsidP="00107CF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AR"/>
        </w:rPr>
      </w:pPr>
      <w:r w:rsidRPr="00A34543">
        <w:rPr>
          <w:rFonts w:ascii="Times New Roman" w:eastAsia="Times New Roman" w:hAnsi="Times New Roman" w:cs="Times New Roman"/>
          <w:b/>
          <w:color w:val="000000"/>
          <w:lang w:val="es-AR"/>
        </w:rPr>
        <w:t xml:space="preserve">Provincia de Buenos Aires - Dirección General de Cultura y Educación - </w:t>
      </w:r>
      <w:r w:rsidRPr="00A34543">
        <w:rPr>
          <w:rFonts w:ascii="Times New Roman" w:eastAsia="Times New Roman" w:hAnsi="Times New Roman" w:cs="Times New Roman"/>
          <w:b/>
          <w:lang w:val="es-AR"/>
        </w:rPr>
        <w:t xml:space="preserve"> Dirección de Educación Superior </w:t>
      </w:r>
      <w:r w:rsidRPr="00A34543">
        <w:rPr>
          <w:rFonts w:ascii="Times New Roman" w:eastAsia="Times New Roman" w:hAnsi="Times New Roman" w:cs="Times New Roman"/>
          <w:b/>
          <w:color w:val="000000"/>
          <w:lang w:val="es-AR"/>
        </w:rPr>
        <w:t>Instituto Superior de Formación Docente y Técnica Nº 46 “2 de abril de 1982”</w:t>
      </w:r>
    </w:p>
    <w:p w14:paraId="79121EE3" w14:textId="77777777" w:rsidR="00107CF8" w:rsidRPr="00A34543" w:rsidRDefault="00107CF8" w:rsidP="00107CF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AR"/>
        </w:rPr>
      </w:pPr>
      <w:r w:rsidRPr="00A34543">
        <w:rPr>
          <w:rFonts w:ascii="Times New Roman" w:eastAsia="Times New Roman" w:hAnsi="Times New Roman" w:cs="Times New Roman"/>
          <w:b/>
          <w:color w:val="000000"/>
          <w:lang w:val="es-AR"/>
        </w:rPr>
        <w:t>Sede: Pueyrredón 1250 - Sub-sede: Pueyrredón 914 -  Ramos Mejía -  La Matanza</w:t>
      </w:r>
    </w:p>
    <w:p w14:paraId="4737F5D5" w14:textId="77777777" w:rsidR="00107CF8" w:rsidRPr="00A34543" w:rsidRDefault="00107CF8" w:rsidP="00107CF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AR"/>
        </w:rPr>
      </w:pPr>
      <w:hyperlink r:id="rId6">
        <w:r w:rsidRPr="00A34543">
          <w:rPr>
            <w:rFonts w:ascii="Times New Roman" w:eastAsia="Times New Roman" w:hAnsi="Times New Roman" w:cs="Times New Roman"/>
            <w:b/>
            <w:color w:val="0000FF"/>
            <w:lang w:val="es-AR"/>
          </w:rPr>
          <w:t>www.instituto46.edu.ar</w:t>
        </w:r>
      </w:hyperlink>
      <w:r w:rsidRPr="00A34543">
        <w:rPr>
          <w:rFonts w:ascii="Times New Roman" w:eastAsia="Times New Roman" w:hAnsi="Times New Roman" w:cs="Times New Roman"/>
          <w:b/>
          <w:color w:val="000000"/>
          <w:lang w:val="es-AR"/>
        </w:rPr>
        <w:t xml:space="preserve"> - @instituo.46</w:t>
      </w:r>
    </w:p>
    <w:p w14:paraId="48DEC086" w14:textId="77777777" w:rsidR="00107CF8" w:rsidRPr="00B207A4" w:rsidRDefault="00107CF8" w:rsidP="00107CF8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AR"/>
        </w:rPr>
      </w:pPr>
    </w:p>
    <w:p w14:paraId="248CADD9" w14:textId="77777777" w:rsidR="00107CF8" w:rsidRPr="00B207A4" w:rsidRDefault="00107CF8" w:rsidP="00107CF8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AR"/>
        </w:rPr>
      </w:pPr>
    </w:p>
    <w:p w14:paraId="43F61727" w14:textId="77777777" w:rsidR="00107CF8" w:rsidRPr="00B207A4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-CARRERA: TECNICO SUPERIOR EN TURISMO</w:t>
      </w:r>
    </w:p>
    <w:p w14:paraId="52E30B48" w14:textId="77777777" w:rsidR="00107CF8" w:rsidRPr="00B207A4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-CURSO Y COMISIÓN: 2°</w:t>
      </w:r>
    </w:p>
    <w:p w14:paraId="6B34BA5F" w14:textId="77777777" w:rsidR="00107CF8" w:rsidRPr="00B207A4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-PERSPECTIVA/ESPACIO CURRICULAR/MATERIA: PROGRAMACION DE CIRCUITOS TURISTICOS</w:t>
      </w:r>
    </w:p>
    <w:p w14:paraId="60DEB9F5" w14:textId="77777777" w:rsidR="00107CF8" w:rsidRPr="00B207A4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-DOCENTE: Villagra Mariana Cecilia</w:t>
      </w:r>
    </w:p>
    <w:p w14:paraId="5B90D820" w14:textId="77777777" w:rsidR="00107CF8" w:rsidRPr="00B207A4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-CORREO ELECTRONICO: villagramariana@hotmail.com</w:t>
      </w:r>
    </w:p>
    <w:p w14:paraId="5EC02195" w14:textId="77777777" w:rsidR="00107CF8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B207A4">
        <w:rPr>
          <w:rFonts w:ascii="Arial" w:eastAsia="Times New Roman" w:hAnsi="Arial" w:cs="Arial"/>
          <w:sz w:val="24"/>
          <w:szCs w:val="24"/>
          <w:lang w:val="es-AR"/>
        </w:rPr>
        <w:t>-HORARIO SEMAN</w:t>
      </w:r>
      <w:r>
        <w:rPr>
          <w:rFonts w:ascii="Arial" w:eastAsia="Times New Roman" w:hAnsi="Arial" w:cs="Arial"/>
          <w:sz w:val="24"/>
          <w:szCs w:val="24"/>
          <w:lang w:val="es-AR"/>
        </w:rPr>
        <w:t>AL DE CLASES: Viernes 18:30 a 20:20 hs</w:t>
      </w:r>
      <w:r w:rsidRPr="00B207A4">
        <w:rPr>
          <w:rFonts w:ascii="Arial" w:eastAsia="Times New Roman" w:hAnsi="Arial" w:cs="Arial"/>
          <w:sz w:val="24"/>
          <w:szCs w:val="24"/>
          <w:lang w:val="es-AR"/>
        </w:rPr>
        <w:t>.</w:t>
      </w:r>
    </w:p>
    <w:p w14:paraId="0BD548CB" w14:textId="77777777" w:rsidR="006A07DC" w:rsidRDefault="006A07DC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-AR"/>
        </w:rPr>
        <w:t>- AÑO: 2025</w:t>
      </w:r>
    </w:p>
    <w:p w14:paraId="10564A4C" w14:textId="77777777" w:rsidR="00107CF8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596D0213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45F58325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76B50006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18CEE15D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53A877F0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010E1326" w14:textId="77777777" w:rsidR="00361003" w:rsidRDefault="00361003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14014DEF" w14:textId="77777777" w:rsidR="00107CF8" w:rsidRPr="00361003" w:rsidRDefault="00361003" w:rsidP="00107CF8">
      <w:pPr>
        <w:spacing w:line="360" w:lineRule="auto"/>
        <w:rPr>
          <w:rFonts w:ascii="Arial" w:eastAsia="Times New Roman" w:hAnsi="Arial" w:cs="Arial"/>
          <w:b/>
          <w:sz w:val="24"/>
          <w:szCs w:val="24"/>
          <w:lang w:val="es-AR"/>
        </w:rPr>
      </w:pPr>
      <w:r w:rsidRPr="00361003">
        <w:rPr>
          <w:rFonts w:ascii="Arial" w:eastAsia="Times New Roman" w:hAnsi="Arial" w:cs="Arial"/>
          <w:b/>
          <w:sz w:val="24"/>
          <w:szCs w:val="24"/>
          <w:lang w:val="es-AR"/>
        </w:rPr>
        <w:t>Fundamentación</w:t>
      </w:r>
      <w:r>
        <w:rPr>
          <w:rFonts w:ascii="Arial" w:eastAsia="Times New Roman" w:hAnsi="Arial" w:cs="Arial"/>
          <w:sz w:val="24"/>
          <w:szCs w:val="24"/>
          <w:lang w:val="es-AR"/>
        </w:rPr>
        <w:t>:</w:t>
      </w:r>
    </w:p>
    <w:p w14:paraId="111774FD" w14:textId="77777777" w:rsidR="00107CF8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-AR"/>
        </w:rPr>
        <w:t>La creación de circuitos turísticos es la base para el desarrollo de productos turísticos atractivos y bien estructurados, haciendo el mejor uso de los tiempos para el mejor disfrute del viaje y una buena calidad de servicios. Estos circuitos permiten combinar diferentes destinos, atracciones y actividades de manera coherente, creando experiencias memorables para los turistas.</w:t>
      </w:r>
    </w:p>
    <w:p w14:paraId="4BEFBE80" w14:textId="77777777" w:rsidR="00107CF8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-AR"/>
        </w:rPr>
        <w:t>Los circuitos turísticos son la columna vertebral de los paquetes turísticos. La catedra proporciona a los alumnos las habilidades necesarias para diseñar paquetes atractivos y competitivos, que incluyan diferentes servicios. Los itinerarios son documentos fundamentales en la planificación y ejecución de viajes turísticos. Durante la cursada los alumnos aprenderán a redacta itinerarios detallados que describan de manera clara y precisa las actividades, horarios, lugares a visitar y otros aspectos relevantes del viajes.</w:t>
      </w:r>
    </w:p>
    <w:p w14:paraId="476C199E" w14:textId="77777777" w:rsidR="00107CF8" w:rsidRDefault="00107CF8" w:rsidP="00107CF8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-AR"/>
        </w:rPr>
        <w:t>Una parte esencial de la programación es la selección  contratación de los diferentes servicios y proveedores que formaran parte del paquete turístico. Los alumnos adquieren habilidades para identificar y evaluar proveedores confiables, negociar contratos y gestionar relaciones comerciales.</w:t>
      </w:r>
    </w:p>
    <w:p w14:paraId="191F8DC7" w14:textId="77777777" w:rsidR="00361003" w:rsidRDefault="00107CF8" w:rsidP="00361003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-AR"/>
        </w:rPr>
        <w:t>La catedra  de programación de Circuitos proporciona a los alumnos los conocimientos y habilidades necesarios para planificar, desarrollar y comercializa</w:t>
      </w:r>
      <w:r w:rsidR="00361003">
        <w:rPr>
          <w:rFonts w:ascii="Arial" w:eastAsia="Times New Roman" w:hAnsi="Arial" w:cs="Arial"/>
          <w:sz w:val="24"/>
          <w:szCs w:val="24"/>
          <w:lang w:val="es-AR"/>
        </w:rPr>
        <w:t>r productos turísticos exitosos.</w:t>
      </w:r>
    </w:p>
    <w:p w14:paraId="6A8EDACA" w14:textId="77777777" w:rsidR="00107CF8" w:rsidRDefault="00107CF8" w:rsidP="00361003">
      <w:pPr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361003">
        <w:rPr>
          <w:rFonts w:ascii="Arial" w:eastAsia="Times New Roman" w:hAnsi="Arial" w:cs="Arial"/>
          <w:b/>
          <w:sz w:val="24"/>
          <w:szCs w:val="24"/>
          <w:lang w:val="es-AR"/>
        </w:rPr>
        <w:t>Capacidades a desarrollar</w:t>
      </w:r>
      <w:r>
        <w:rPr>
          <w:rFonts w:ascii="Arial" w:eastAsia="Times New Roman" w:hAnsi="Arial" w:cs="Arial"/>
          <w:sz w:val="24"/>
          <w:szCs w:val="24"/>
          <w:lang w:val="es-AR"/>
        </w:rPr>
        <w:t>:</w:t>
      </w:r>
    </w:p>
    <w:p w14:paraId="056C6CE0" w14:textId="77777777" w:rsidR="00107CF8" w:rsidRPr="00107CF8" w:rsidRDefault="00107CF8" w:rsidP="00107CF8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  <w:lang w:val="es-AR"/>
        </w:rPr>
      </w:pPr>
    </w:p>
    <w:p w14:paraId="2B9979A9" w14:textId="77777777" w:rsidR="00107CF8" w:rsidRPr="00361003" w:rsidRDefault="00107CF8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361003">
        <w:rPr>
          <w:rFonts w:ascii="Arial" w:eastAsia="Calibri" w:hAnsi="Arial" w:cs="Arial"/>
          <w:sz w:val="24"/>
          <w:szCs w:val="24"/>
          <w:lang w:val="es-ES_tradnl"/>
        </w:rPr>
        <w:t>Procurar que los alumnos a través del análisis de la oferta turística actual, formen su criterio de producción que satisfaga las necesidades  del mercado.</w:t>
      </w:r>
    </w:p>
    <w:p w14:paraId="39DD0948" w14:textId="77777777" w:rsidR="00107CF8" w:rsidRPr="00361003" w:rsidRDefault="00107CF8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361003">
        <w:rPr>
          <w:rFonts w:ascii="Arial" w:eastAsia="Calibri" w:hAnsi="Arial" w:cs="Arial"/>
          <w:sz w:val="24"/>
          <w:szCs w:val="24"/>
          <w:lang w:val="es-ES_tradnl"/>
        </w:rPr>
        <w:t>Dar a conocer la importancia de las dinámicas del mercado, para un mejor aprovechamiento de la creatividad productora de los alumnos.</w:t>
      </w:r>
    </w:p>
    <w:p w14:paraId="6FB9F488" w14:textId="77777777" w:rsidR="00107CF8" w:rsidRPr="00361003" w:rsidRDefault="00107CF8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361003">
        <w:rPr>
          <w:rFonts w:ascii="Arial" w:eastAsia="Calibri" w:hAnsi="Arial" w:cs="Arial"/>
          <w:sz w:val="24"/>
          <w:szCs w:val="24"/>
          <w:lang w:val="es-ES_tradnl"/>
        </w:rPr>
        <w:t>Intentar que los alumnos sean capaces de incorporar el sentido de servicio al momento de diagramar un programa turístico.</w:t>
      </w:r>
    </w:p>
    <w:p w14:paraId="4BE6FC64" w14:textId="77777777" w:rsidR="00107CF8" w:rsidRPr="00361003" w:rsidRDefault="00107CF8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361003">
        <w:rPr>
          <w:rFonts w:ascii="Arial" w:eastAsia="Calibri" w:hAnsi="Arial" w:cs="Arial"/>
          <w:sz w:val="24"/>
          <w:szCs w:val="24"/>
          <w:lang w:val="es-ES_tradnl"/>
        </w:rPr>
        <w:t>Desarrollar formas innovadoras de organizar programas turísticos de acuerdo a diferentes temáticas.</w:t>
      </w:r>
    </w:p>
    <w:p w14:paraId="776D733F" w14:textId="77777777" w:rsidR="00361003" w:rsidRDefault="00107CF8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361003">
        <w:rPr>
          <w:rFonts w:ascii="Arial" w:eastAsia="Calibri" w:hAnsi="Arial" w:cs="Arial"/>
          <w:sz w:val="24"/>
          <w:szCs w:val="24"/>
          <w:lang w:val="es-ES_tradnl"/>
        </w:rPr>
        <w:t>Facilitar el conocimiento del crecimiento de la oferta turística para la creación de nuevos e innovadores servicios, no solo para satisfacer a los pasajeros sino para deleitarlos.</w:t>
      </w:r>
    </w:p>
    <w:p w14:paraId="3CEB3FCF" w14:textId="77777777" w:rsidR="00107CF8" w:rsidRPr="00361003" w:rsidRDefault="00361003" w:rsidP="00361003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107CF8" w:rsidRPr="00361003">
        <w:rPr>
          <w:rFonts w:ascii="Arial" w:eastAsia="Calibri" w:hAnsi="Arial" w:cs="Arial"/>
          <w:sz w:val="24"/>
          <w:szCs w:val="24"/>
          <w:lang w:val="es-ES_tradnl"/>
        </w:rPr>
        <w:t>Procurar un análisis y estudio sobre los valores comerciales de los programas turísticos planteados por los alumnos.</w:t>
      </w:r>
    </w:p>
    <w:p w14:paraId="27FBAEDC" w14:textId="77777777" w:rsidR="000E255B" w:rsidRDefault="000E255B" w:rsidP="000E255B">
      <w:pPr>
        <w:pStyle w:val="Prrafodelista"/>
        <w:spacing w:line="360" w:lineRule="auto"/>
        <w:rPr>
          <w:rFonts w:ascii="Arial" w:eastAsia="Calibri" w:hAnsi="Arial" w:cs="Arial"/>
          <w:sz w:val="24"/>
          <w:szCs w:val="24"/>
          <w:lang w:val="es-ES_tradnl"/>
        </w:rPr>
      </w:pPr>
    </w:p>
    <w:p w14:paraId="7D6FEC69" w14:textId="77777777" w:rsidR="00107CF8" w:rsidRPr="000E255B" w:rsidRDefault="000E255B" w:rsidP="000E255B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0E255B">
        <w:rPr>
          <w:rFonts w:ascii="Arial" w:eastAsia="Times New Roman" w:hAnsi="Arial" w:cs="Arial"/>
          <w:b/>
          <w:sz w:val="24"/>
          <w:szCs w:val="24"/>
          <w:lang w:val="es-ES_tradnl"/>
        </w:rPr>
        <w:t>Contenidos:</w:t>
      </w:r>
    </w:p>
    <w:p w14:paraId="49CD64B7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u w:val="single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u w:val="single"/>
          <w:lang w:val="es-AR"/>
        </w:rPr>
        <w:t xml:space="preserve">Unidad I: </w:t>
      </w:r>
    </w:p>
    <w:p w14:paraId="679DA1F6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Programa Turístico. Concepto. Clasificación de  Paquetes Turísticos -  según su Organización, Duración, Territorio y  Forma de Operar.</w:t>
      </w:r>
    </w:p>
    <w:p w14:paraId="255B4046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Clasificación de circuitos. </w:t>
      </w:r>
    </w:p>
    <w:p w14:paraId="38BD721B" w14:textId="77777777" w:rsidR="00107CF8" w:rsidRPr="00B207A4" w:rsidRDefault="00107CF8" w:rsidP="00107CF8">
      <w:pPr>
        <w:keepNext/>
        <w:overflowPunct w:val="0"/>
        <w:autoSpaceDE w:val="0"/>
        <w:autoSpaceDN w:val="0"/>
        <w:adjustRightInd w:val="0"/>
        <w:spacing w:before="240" w:after="60" w:line="360" w:lineRule="auto"/>
        <w:textAlignment w:val="baseline"/>
        <w:outlineLvl w:val="1"/>
        <w:rPr>
          <w:rFonts w:ascii="Arial" w:eastAsia="Times New Roman" w:hAnsi="Arial" w:cs="Arial"/>
          <w:bCs/>
          <w:iCs/>
          <w:sz w:val="24"/>
          <w:szCs w:val="24"/>
          <w:u w:val="single"/>
          <w:lang w:val="es-ES_tradnl" w:eastAsia="es-ES"/>
        </w:rPr>
      </w:pPr>
      <w:r w:rsidRPr="00B207A4">
        <w:rPr>
          <w:rFonts w:ascii="Arial" w:eastAsia="Times New Roman" w:hAnsi="Arial" w:cs="Arial"/>
          <w:bCs/>
          <w:iCs/>
          <w:sz w:val="24"/>
          <w:szCs w:val="24"/>
          <w:u w:val="single"/>
          <w:lang w:val="es-ES_tradnl" w:eastAsia="es-ES"/>
        </w:rPr>
        <w:t>Unidad II:</w:t>
      </w:r>
    </w:p>
    <w:p w14:paraId="56CF43E2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El proceso de producción de programas Turísticos Nacionales / internacionales.</w:t>
      </w:r>
    </w:p>
    <w:p w14:paraId="686C1947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Descripción del proceso de producción. Elaboración de un programa turístico nacional. Relevamiento de atractivos, equipamientos e infraestructuras del destino turístico. Matriz </w:t>
      </w:r>
      <w:proofErr w:type="spellStart"/>
      <w:r w:rsidRPr="00B207A4">
        <w:rPr>
          <w:rFonts w:ascii="Arial" w:eastAsia="Calibri" w:hAnsi="Arial" w:cs="Arial"/>
          <w:sz w:val="24"/>
          <w:szCs w:val="24"/>
          <w:lang w:val="es-AR"/>
        </w:rPr>
        <w:t>Dafo</w:t>
      </w:r>
      <w:proofErr w:type="spellEnd"/>
      <w:r w:rsidRPr="00B207A4">
        <w:rPr>
          <w:rFonts w:ascii="Arial" w:eastAsia="Calibri" w:hAnsi="Arial" w:cs="Arial"/>
          <w:sz w:val="24"/>
          <w:szCs w:val="24"/>
          <w:lang w:val="es-AR"/>
        </w:rPr>
        <w:t>-Etapas de la programación. Métodos para Programar. Confección de planillas y esqueletos de la programación.</w:t>
      </w:r>
    </w:p>
    <w:p w14:paraId="1612B361" w14:textId="77777777" w:rsidR="00107CF8" w:rsidRPr="00B207A4" w:rsidRDefault="00107CF8" w:rsidP="00107CF8">
      <w:pPr>
        <w:keepNext/>
        <w:overflowPunct w:val="0"/>
        <w:autoSpaceDE w:val="0"/>
        <w:autoSpaceDN w:val="0"/>
        <w:adjustRightInd w:val="0"/>
        <w:spacing w:before="240" w:after="60" w:line="360" w:lineRule="auto"/>
        <w:textAlignment w:val="baseline"/>
        <w:outlineLvl w:val="1"/>
        <w:rPr>
          <w:rFonts w:ascii="Arial" w:eastAsia="Times New Roman" w:hAnsi="Arial" w:cs="Arial"/>
          <w:bCs/>
          <w:iCs/>
          <w:sz w:val="24"/>
          <w:szCs w:val="24"/>
          <w:u w:val="single"/>
          <w:lang w:val="es-ES_tradnl" w:eastAsia="es-ES"/>
        </w:rPr>
      </w:pPr>
      <w:r w:rsidRPr="00B207A4">
        <w:rPr>
          <w:rFonts w:ascii="Arial" w:eastAsia="Times New Roman" w:hAnsi="Arial" w:cs="Arial"/>
          <w:bCs/>
          <w:iCs/>
          <w:sz w:val="24"/>
          <w:szCs w:val="24"/>
          <w:u w:val="single"/>
          <w:lang w:val="es-ES_tradnl" w:eastAsia="es-ES"/>
        </w:rPr>
        <w:t>Unidad III:</w:t>
      </w:r>
    </w:p>
    <w:p w14:paraId="66784A02" w14:textId="77777777" w:rsidR="000E255B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Programación de circuitos Simples de día entero por la provincia de Buenos Aires</w:t>
      </w:r>
    </w:p>
    <w:p w14:paraId="2FBC0A4A" w14:textId="77777777" w:rsidR="000E255B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u w:val="single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u w:val="single"/>
          <w:lang w:val="es-AR"/>
        </w:rPr>
        <w:t>Unidad IV:</w:t>
      </w:r>
    </w:p>
    <w:p w14:paraId="5BE3915F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Circuitos urbanos complejos. Temáticos. Por argentina. . Circuitos urbanos con alrededores complejos. Principales circuitos comerciales. Practica.</w:t>
      </w:r>
    </w:p>
    <w:p w14:paraId="444CD735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Circuitos no convencionales.</w:t>
      </w:r>
    </w:p>
    <w:p w14:paraId="52E8E318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</w:p>
    <w:p w14:paraId="4B5CFD90" w14:textId="77777777" w:rsidR="00107CF8" w:rsidRPr="00B207A4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u w:val="single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u w:val="single"/>
          <w:lang w:val="es-AR"/>
        </w:rPr>
        <w:t>Unidad V:</w:t>
      </w:r>
    </w:p>
    <w:p w14:paraId="49786217" w14:textId="77777777" w:rsidR="00107CF8" w:rsidRDefault="00107CF8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Practicas con itinerario, redacción del mismo y cotización.</w:t>
      </w:r>
    </w:p>
    <w:p w14:paraId="2A57F1F6" w14:textId="77777777" w:rsidR="000E255B" w:rsidRPr="00B207A4" w:rsidRDefault="000E255B" w:rsidP="00107CF8">
      <w:pPr>
        <w:spacing w:after="200" w:line="360" w:lineRule="auto"/>
        <w:rPr>
          <w:rFonts w:ascii="Arial" w:eastAsia="Calibri" w:hAnsi="Arial" w:cs="Arial"/>
          <w:sz w:val="24"/>
          <w:szCs w:val="24"/>
          <w:lang w:val="es-AR"/>
        </w:rPr>
      </w:pPr>
    </w:p>
    <w:p w14:paraId="0AEA2989" w14:textId="77777777" w:rsidR="000E255B" w:rsidRDefault="000E255B" w:rsidP="000E255B">
      <w:pPr>
        <w:spacing w:after="200" w:line="360" w:lineRule="auto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Criterio de Evaluación:</w:t>
      </w:r>
    </w:p>
    <w:p w14:paraId="544824F7" w14:textId="77777777" w:rsidR="00107CF8" w:rsidRPr="000E255B" w:rsidRDefault="00107CF8" w:rsidP="000E255B">
      <w:pPr>
        <w:spacing w:after="200" w:line="360" w:lineRule="auto"/>
        <w:rPr>
          <w:rFonts w:ascii="Arial" w:hAnsi="Arial" w:cs="Arial"/>
          <w:b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Se evaluará a través de diferentes entregas de programaciones, para poder observar si el alumno logro la internalización de los contenidos. Así también  la disposición de los elementos de trab</w:t>
      </w:r>
      <w:r>
        <w:rPr>
          <w:rFonts w:ascii="Arial" w:eastAsia="Calibri" w:hAnsi="Arial" w:cs="Arial"/>
          <w:sz w:val="24"/>
          <w:szCs w:val="24"/>
          <w:lang w:val="es-AR"/>
        </w:rPr>
        <w:t>ajo. (Como planillas de programación</w:t>
      </w:r>
      <w:r w:rsidRPr="00B207A4">
        <w:rPr>
          <w:rFonts w:ascii="Arial" w:eastAsia="Calibri" w:hAnsi="Arial" w:cs="Arial"/>
          <w:sz w:val="24"/>
          <w:szCs w:val="24"/>
          <w:lang w:val="es-AR"/>
        </w:rPr>
        <w:t>, mapas, planos</w:t>
      </w:r>
      <w:r>
        <w:rPr>
          <w:rFonts w:ascii="Arial" w:eastAsia="Calibri" w:hAnsi="Arial" w:cs="Arial"/>
          <w:sz w:val="24"/>
          <w:szCs w:val="24"/>
          <w:lang w:val="es-AR"/>
        </w:rPr>
        <w:t>,</w:t>
      </w: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 etc.)</w:t>
      </w:r>
    </w:p>
    <w:p w14:paraId="6EBEFA69" w14:textId="77777777" w:rsidR="00107CF8" w:rsidRPr="00B207A4" w:rsidRDefault="000E255B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 xml:space="preserve">Se tomará una evaluación </w:t>
      </w:r>
      <w:r w:rsidR="00107CF8" w:rsidRPr="00B207A4">
        <w:rPr>
          <w:rFonts w:ascii="Arial" w:eastAsia="Calibri" w:hAnsi="Arial" w:cs="Arial"/>
          <w:sz w:val="24"/>
          <w:szCs w:val="24"/>
          <w:lang w:val="es-AR"/>
        </w:rPr>
        <w:t>individual escrita, donde el alumno podrá desarrollar preguntas teóricas y destacando mayormente la práctica en la programación de un circuito de una ciudad</w:t>
      </w:r>
      <w:r>
        <w:rPr>
          <w:rFonts w:ascii="Arial" w:eastAsia="Calibri" w:hAnsi="Arial" w:cs="Arial"/>
          <w:sz w:val="24"/>
          <w:szCs w:val="24"/>
          <w:lang w:val="es-AR"/>
        </w:rPr>
        <w:t xml:space="preserve"> de</w:t>
      </w:r>
      <w:r w:rsidR="00107CF8" w:rsidRPr="00B207A4">
        <w:rPr>
          <w:rFonts w:ascii="Arial" w:eastAsia="Calibri" w:hAnsi="Arial" w:cs="Arial"/>
          <w:sz w:val="24"/>
          <w:szCs w:val="24"/>
          <w:lang w:val="es-AR"/>
        </w:rPr>
        <w:t xml:space="preserve">terminada. La aprobación de la misma es con una nota de 4 cuatro y con la posibilidad de un recuperatorio en el caso de no alcanzar la calificación mínima. </w:t>
      </w:r>
    </w:p>
    <w:p w14:paraId="2F997074" w14:textId="77777777" w:rsidR="00107CF8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Será condición imprescindible para acceder a la acreditación presenciar el 80% de las clases. Los alumnos que no cumplan con todas las condiciones de evaluación no tendrán la cursada aprobada, debiendo recursar la misma.</w:t>
      </w:r>
    </w:p>
    <w:p w14:paraId="2C7BD19B" w14:textId="77777777" w:rsidR="00192A7E" w:rsidRDefault="00192A7E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>ORIENTACIONES PARA ESTUDIANTES LIBRES:</w:t>
      </w:r>
    </w:p>
    <w:p w14:paraId="2524FB61" w14:textId="77777777" w:rsidR="00192A7E" w:rsidRDefault="00192A7E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>
        <w:rPr>
          <w:rFonts w:ascii="Arial" w:eastAsia="Calibri" w:hAnsi="Arial" w:cs="Arial"/>
          <w:sz w:val="24"/>
          <w:szCs w:val="24"/>
          <w:lang w:val="es-AR"/>
        </w:rPr>
        <w:t xml:space="preserve"> Por ser esta una catedra muy específica se necesita la presencia del alumno en clase, no ofrece la posibilidad de libre.</w:t>
      </w:r>
    </w:p>
    <w:p w14:paraId="16CC8A70" w14:textId="77777777" w:rsidR="00107CF8" w:rsidRPr="000E255B" w:rsidRDefault="00192A7E" w:rsidP="00107CF8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  <w:r w:rsidRPr="000E255B">
        <w:rPr>
          <w:rFonts w:ascii="Arial" w:eastAsia="Calibri" w:hAnsi="Arial" w:cs="Arial"/>
          <w:b/>
          <w:sz w:val="24"/>
          <w:szCs w:val="24"/>
          <w:u w:val="single"/>
          <w:lang w:val="es-AR"/>
        </w:rPr>
        <w:t>Calendarización</w:t>
      </w:r>
      <w:r w:rsidR="00107CF8" w:rsidRPr="000E255B">
        <w:rPr>
          <w:rFonts w:ascii="Arial" w:eastAsia="Calibri" w:hAnsi="Arial" w:cs="Arial"/>
          <w:b/>
          <w:sz w:val="24"/>
          <w:szCs w:val="24"/>
          <w:u w:val="single"/>
          <w:lang w:val="es-AR"/>
        </w:rPr>
        <w:t>:</w:t>
      </w:r>
    </w:p>
    <w:p w14:paraId="3FE7A821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E5435F">
        <w:rPr>
          <w:rFonts w:ascii="Arial" w:eastAsia="Calibri" w:hAnsi="Arial" w:cs="Arial"/>
          <w:sz w:val="24"/>
          <w:szCs w:val="24"/>
          <w:lang w:val="es-AR"/>
        </w:rPr>
        <w:t>Unidad Nº I –ABRIL, MAYO</w:t>
      </w:r>
    </w:p>
    <w:p w14:paraId="3529D1BB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E5435F">
        <w:rPr>
          <w:rFonts w:ascii="Arial" w:eastAsia="Calibri" w:hAnsi="Arial" w:cs="Arial"/>
          <w:sz w:val="24"/>
          <w:szCs w:val="24"/>
          <w:lang w:val="es-AR"/>
        </w:rPr>
        <w:t>Unidad Nº ll y  III: junio – julio</w:t>
      </w:r>
    </w:p>
    <w:p w14:paraId="205FC150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E5435F">
        <w:rPr>
          <w:rFonts w:ascii="Arial" w:eastAsia="Calibri" w:hAnsi="Arial" w:cs="Arial"/>
          <w:sz w:val="24"/>
          <w:szCs w:val="24"/>
          <w:lang w:val="es-AR"/>
        </w:rPr>
        <w:t xml:space="preserve">Unidad Nº IV: agosto – septiembre </w:t>
      </w:r>
    </w:p>
    <w:p w14:paraId="1487CD64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</w:p>
    <w:p w14:paraId="38DF3910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E5435F">
        <w:rPr>
          <w:rFonts w:ascii="Arial" w:eastAsia="Calibri" w:hAnsi="Arial" w:cs="Arial"/>
          <w:sz w:val="24"/>
          <w:szCs w:val="24"/>
          <w:lang w:val="es-AR"/>
        </w:rPr>
        <w:t>Unidad Nº V: octubre – noviembre</w:t>
      </w:r>
    </w:p>
    <w:p w14:paraId="669CFC71" w14:textId="77777777" w:rsidR="00107CF8" w:rsidRPr="00E5435F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E5435F">
        <w:rPr>
          <w:rFonts w:ascii="Arial" w:eastAsia="Calibri" w:hAnsi="Arial" w:cs="Arial"/>
          <w:sz w:val="24"/>
          <w:szCs w:val="24"/>
          <w:u w:val="single"/>
          <w:lang w:val="es-AR"/>
        </w:rPr>
        <w:t>Entrega de trabajos prácticos</w:t>
      </w:r>
      <w:r w:rsidRPr="00E5435F">
        <w:rPr>
          <w:rFonts w:ascii="Arial" w:eastAsia="Calibri" w:hAnsi="Arial" w:cs="Arial"/>
          <w:sz w:val="24"/>
          <w:szCs w:val="24"/>
          <w:lang w:val="es-AR"/>
        </w:rPr>
        <w:t>:</w:t>
      </w:r>
    </w:p>
    <w:p w14:paraId="2F8D6EE4" w14:textId="77777777" w:rsidR="00107CF8" w:rsidRPr="00B207A4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T.P. Nº1: junio  (involucra unidades I y </w:t>
      </w:r>
      <w:r w:rsidR="00192A7E" w:rsidRPr="00B207A4">
        <w:rPr>
          <w:rFonts w:ascii="Arial" w:eastAsia="Calibri" w:hAnsi="Arial" w:cs="Arial"/>
          <w:sz w:val="24"/>
          <w:szCs w:val="24"/>
          <w:lang w:val="es-AR"/>
        </w:rPr>
        <w:t>II)</w:t>
      </w:r>
    </w:p>
    <w:p w14:paraId="5FE3F39F" w14:textId="77777777" w:rsidR="00107CF8" w:rsidRPr="00B207A4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T.P. Nº2: octubre  (involucra unidad III y </w:t>
      </w:r>
      <w:r w:rsidR="00192A7E" w:rsidRPr="00B207A4">
        <w:rPr>
          <w:rFonts w:ascii="Arial" w:eastAsia="Calibri" w:hAnsi="Arial" w:cs="Arial"/>
          <w:sz w:val="24"/>
          <w:szCs w:val="24"/>
          <w:lang w:val="es-AR"/>
        </w:rPr>
        <w:t>IV)</w:t>
      </w:r>
    </w:p>
    <w:p w14:paraId="47060FF3" w14:textId="77777777" w:rsidR="00107CF8" w:rsidRPr="00B207A4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Evaluación Final: Noviembre</w:t>
      </w:r>
    </w:p>
    <w:p w14:paraId="4E9EBA6A" w14:textId="77777777" w:rsidR="00107CF8" w:rsidRPr="00B207A4" w:rsidRDefault="00107CF8" w:rsidP="00107CF8">
      <w:pPr>
        <w:tabs>
          <w:tab w:val="left" w:pos="426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proofErr w:type="spellStart"/>
      <w:r w:rsidRPr="00B207A4">
        <w:rPr>
          <w:rFonts w:ascii="Arial" w:eastAsia="Calibri" w:hAnsi="Arial" w:cs="Arial"/>
          <w:sz w:val="24"/>
          <w:szCs w:val="24"/>
          <w:lang w:val="es-AR"/>
        </w:rPr>
        <w:t>Recuperatorio</w:t>
      </w:r>
      <w:proofErr w:type="spellEnd"/>
      <w:r w:rsidRPr="00B207A4">
        <w:rPr>
          <w:rFonts w:ascii="Arial" w:eastAsia="Calibri" w:hAnsi="Arial" w:cs="Arial"/>
          <w:sz w:val="24"/>
          <w:szCs w:val="24"/>
          <w:lang w:val="es-AR"/>
        </w:rPr>
        <w:t>: Noviembre</w:t>
      </w:r>
    </w:p>
    <w:p w14:paraId="3A6245E1" w14:textId="77777777" w:rsidR="00107CF8" w:rsidRPr="000E255B" w:rsidRDefault="00107CF8" w:rsidP="00107CF8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-</w:t>
      </w:r>
      <w:r w:rsidRPr="000E255B">
        <w:rPr>
          <w:rFonts w:ascii="Arial" w:eastAsia="Calibri" w:hAnsi="Arial" w:cs="Arial"/>
          <w:b/>
          <w:sz w:val="24"/>
          <w:szCs w:val="24"/>
          <w:u w:val="single"/>
          <w:lang w:val="es-AR"/>
        </w:rPr>
        <w:t>BIBLIOGRAFIA OBLIGATORIA Y DE DESARROLLO DURANTE TODAS LAS UNIDADES DIDACTICAS.</w:t>
      </w:r>
    </w:p>
    <w:p w14:paraId="671FAC9E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b/>
          <w:sz w:val="24"/>
          <w:szCs w:val="24"/>
          <w:lang w:val="es-AR"/>
        </w:rPr>
        <w:t>Circuitos turísticos. Programación y cotización</w:t>
      </w: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. </w:t>
      </w:r>
    </w:p>
    <w:p w14:paraId="452E081C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 xml:space="preserve">Nélida Chan  -  </w:t>
      </w:r>
    </w:p>
    <w:p w14:paraId="11F9E46E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Colección Temas de turismo</w:t>
      </w:r>
    </w:p>
    <w:p w14:paraId="3ABD03AA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es-AR"/>
        </w:rPr>
      </w:pPr>
      <w:r w:rsidRPr="00B207A4">
        <w:rPr>
          <w:rFonts w:ascii="Arial" w:eastAsia="Calibri" w:hAnsi="Arial" w:cs="Arial"/>
          <w:b/>
          <w:sz w:val="24"/>
          <w:szCs w:val="24"/>
          <w:lang w:val="es-AR"/>
        </w:rPr>
        <w:t>Manual práctico del agente de viajes</w:t>
      </w:r>
    </w:p>
    <w:p w14:paraId="004250FA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Santiago Cano</w:t>
      </w:r>
    </w:p>
    <w:p w14:paraId="0B292D7D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Colección turismo siglo XXI</w:t>
      </w:r>
    </w:p>
    <w:p w14:paraId="45C2BD66" w14:textId="77777777" w:rsidR="00107CF8" w:rsidRPr="00B207A4" w:rsidRDefault="00107CF8" w:rsidP="00107CF8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es-AR"/>
        </w:rPr>
      </w:pPr>
      <w:r w:rsidRPr="00B207A4">
        <w:rPr>
          <w:rFonts w:ascii="Arial" w:eastAsia="Calibri" w:hAnsi="Arial" w:cs="Arial"/>
          <w:b/>
          <w:sz w:val="24"/>
          <w:szCs w:val="24"/>
          <w:lang w:val="es-AR"/>
        </w:rPr>
        <w:t>Manual de la agencia de viaje</w:t>
      </w:r>
    </w:p>
    <w:p w14:paraId="5AE8C19E" w14:textId="77777777" w:rsidR="00107CF8" w:rsidRPr="00FC253C" w:rsidRDefault="00107CF8" w:rsidP="00107CF8">
      <w:pPr>
        <w:spacing w:after="200" w:line="360" w:lineRule="auto"/>
        <w:jc w:val="both"/>
        <w:rPr>
          <w:rFonts w:ascii="Arial" w:eastAsia="Calibri" w:hAnsi="Arial" w:cs="Arial"/>
          <w:lang w:val="es-AR"/>
        </w:rPr>
      </w:pPr>
      <w:r w:rsidRPr="00B207A4">
        <w:rPr>
          <w:rFonts w:ascii="Arial" w:eastAsia="Calibri" w:hAnsi="Arial" w:cs="Arial"/>
          <w:sz w:val="24"/>
          <w:szCs w:val="24"/>
          <w:lang w:val="es-AR"/>
        </w:rPr>
        <w:t>Asociación argentina de agentes de viajes</w:t>
      </w:r>
    </w:p>
    <w:p w14:paraId="2E58B792" w14:textId="77777777" w:rsidR="00013C70" w:rsidRDefault="00013C70">
      <w:pPr>
        <w:rPr>
          <w:lang w:val="es-AR"/>
        </w:rPr>
      </w:pPr>
    </w:p>
    <w:p w14:paraId="1C872878" w14:textId="77777777" w:rsidR="00107CF8" w:rsidRDefault="00107CF8" w:rsidP="00107CF8">
      <w:pPr>
        <w:jc w:val="right"/>
        <w:rPr>
          <w:lang w:val="es-AR"/>
        </w:rPr>
      </w:pPr>
    </w:p>
    <w:p w14:paraId="08284190" w14:textId="77777777" w:rsidR="00107CF8" w:rsidRDefault="00107CF8" w:rsidP="00107CF8">
      <w:pPr>
        <w:jc w:val="right"/>
        <w:rPr>
          <w:lang w:val="es-AR"/>
        </w:rPr>
      </w:pPr>
      <w:r>
        <w:rPr>
          <w:lang w:val="es-AR"/>
        </w:rPr>
        <w:t>PROFESORA VILLAGRA MARIANA</w:t>
      </w:r>
    </w:p>
    <w:p w14:paraId="0B67ED1C" w14:textId="77777777" w:rsidR="00107CF8" w:rsidRPr="00107CF8" w:rsidRDefault="00107CF8" w:rsidP="00107CF8">
      <w:pPr>
        <w:jc w:val="right"/>
        <w:rPr>
          <w:lang w:val="es-AR"/>
        </w:rPr>
      </w:pPr>
    </w:p>
    <w:sectPr w:rsidR="00107CF8" w:rsidRPr="00107C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D11"/>
    <w:multiLevelType w:val="hybridMultilevel"/>
    <w:tmpl w:val="8CDAF270"/>
    <w:lvl w:ilvl="0" w:tplc="3594C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263"/>
    <w:multiLevelType w:val="hybridMultilevel"/>
    <w:tmpl w:val="54FCC80C"/>
    <w:lvl w:ilvl="0" w:tplc="E8C0CC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034576"/>
    <w:multiLevelType w:val="hybridMultilevel"/>
    <w:tmpl w:val="1786DFAC"/>
    <w:lvl w:ilvl="0" w:tplc="2D5A36C8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B87E11"/>
    <w:multiLevelType w:val="hybridMultilevel"/>
    <w:tmpl w:val="7EAC179A"/>
    <w:lvl w:ilvl="0" w:tplc="C396F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83650">
    <w:abstractNumId w:val="1"/>
  </w:num>
  <w:num w:numId="2" w16cid:durableId="1453666596">
    <w:abstractNumId w:val="0"/>
  </w:num>
  <w:num w:numId="3" w16cid:durableId="532235497">
    <w:abstractNumId w:val="3"/>
  </w:num>
  <w:num w:numId="4" w16cid:durableId="191281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F8"/>
    <w:rsid w:val="00013C70"/>
    <w:rsid w:val="000E255B"/>
    <w:rsid w:val="00107CF8"/>
    <w:rsid w:val="00192A7E"/>
    <w:rsid w:val="00361003"/>
    <w:rsid w:val="006A07DC"/>
    <w:rsid w:val="009724E5"/>
    <w:rsid w:val="009B430F"/>
    <w:rsid w:val="00C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FE7F"/>
  <w15:chartTrackingRefBased/>
  <w15:docId w15:val="{7FEA0430-4117-4F28-B644-F16D8C80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instituto46.edu.ar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4689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Usuario invitado</cp:lastModifiedBy>
  <cp:revision>2</cp:revision>
  <dcterms:created xsi:type="dcterms:W3CDTF">2025-03-14T18:50:00Z</dcterms:created>
  <dcterms:modified xsi:type="dcterms:W3CDTF">2025-03-14T18:50:00Z</dcterms:modified>
</cp:coreProperties>
</file>